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73476232" w14:textId="7BB9BFAE">
      <w:pPr>
        <w:pBdr/>
        <w:spacing/>
        <w:ind/>
        <w:rPr>
          <w:lang w:val="es-ES"/>
        </w:rPr>
      </w:pPr>
      <w:r>
        <w:rPr>
          <w:lang w:val="es-ES"/>
        </w:rPr>
        <w:t xml:space="preserve">OBLIGACIÓN </w:t>
      </w:r>
      <w:r>
        <w:rPr>
          <w:lang w:val="es-ES"/>
        </w:rPr>
        <w:t xml:space="preserve">3</w:t>
      </w:r>
      <w:r>
        <w:rPr>
          <w:lang w:val="es-ES"/>
        </w:rPr>
        <w:t xml:space="preserve">.</w:t>
      </w:r>
      <w:r>
        <w:rPr>
          <w:lang w:val="es-ES"/>
        </w:rPr>
      </w:r>
    </w:p>
    <w:tbl>
      <w:tblPr>
        <w:tblW w:w="9525" w:type="dxa"/>
        <w:tblBorders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>
        <w:trPr>
          <w:trHeight w:val="212"/>
        </w:trPr>
        <w:tc>
          <w:tcPr>
            <w:tcBorders>
              <w:top w:val="single" w:color="14967c" w:sz="8" w:space="0"/>
              <w:left w:val="single" w:color="14967c" w:sz="8" w:space="0"/>
              <w:bottom w:val="single" w:color="14967c" w:sz="8" w:space="0"/>
              <w:right w:val="single" w:color="14967c" w:sz="8" w:space="0"/>
            </w:tcBorders>
            <w:tcW w:w="3990" w:type="dxa"/>
          </w:tcPr>
          <w:p w14:paraId="148F0257" w14:textId="041F3BEF">
            <w:pPr>
              <w:pBdr/>
              <w:spacing w:after="0" w:line="240" w:lineRule="auto"/>
              <w:ind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 xml:space="preserve">Apoyar y acompañar en los procesos de inducción de los aprendices y colaborar en su integración al programa formativo.</w:t>
            </w:r>
            <w:r>
              <w:rPr>
                <w:rFonts w:eastAsia="Arial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14967c" w:sz="8" w:space="0"/>
              <w:left w:val="single" w:color="14967c" w:sz="8" w:space="0"/>
              <w:bottom w:val="single" w:color="14967c" w:sz="8" w:space="0"/>
              <w:right w:val="single" w:color="14967c" w:sz="8" w:space="0"/>
            </w:tcBorders>
            <w:tcW w:w="2846" w:type="dxa"/>
          </w:tcPr>
          <w:p w14:paraId="691726DB">
            <w:pPr>
              <w:widowControl w:val="false"/>
              <w:pBdr/>
              <w:spacing w:line="240" w:lineRule="auto"/>
              <w:ind w:right="149" w:left="106"/>
              <w:rPr>
                <w:rFonts w:eastAsia="Arial" w:asciiTheme="majorHAnsi" w:hAnsiTheme="majorHAnsi" w:cstheme="majorHAnsi"/>
                <w:color w:val="212121"/>
              </w:rPr>
            </w:pPr>
            <w:r>
              <w:rPr>
                <w:rFonts w:eastAsia="Arial" w:asciiTheme="majorHAnsi" w:hAnsiTheme="majorHAnsi" w:cstheme="majorHAnsi"/>
                <w:color w:val="000000"/>
                <w:lang w:val="es-ES"/>
              </w:rPr>
              <w:t xml:space="preserve">Se asiste a reuni</w:t>
            </w:r>
            <w:r>
              <w:rPr>
                <w:rFonts w:eastAsia="Arial" w:asciiTheme="majorHAnsi" w:hAnsiTheme="majorHAnsi" w:cstheme="majorHAnsi"/>
                <w:color w:val="000000"/>
                <w:lang w:val="es-ES"/>
              </w:rPr>
              <w:t xml:space="preserve">ón programada para coordinar labores de  inicio de inducci</w:t>
            </w:r>
            <w:r>
              <w:rPr>
                <w:rFonts w:eastAsia="Arial" w:asciiTheme="majorHAnsi" w:hAnsiTheme="majorHAnsi" w:cstheme="majorHAnsi"/>
                <w:color w:val="000000"/>
                <w:lang w:val="es-ES"/>
              </w:rPr>
              <w:t xml:space="preserve">ón de la ficha 3545818</w:t>
            </w:r>
            <w:r>
              <w:rPr>
                <w:rFonts w:eastAsia="Arial" w:asciiTheme="majorHAnsi" w:hAnsiTheme="majorHAnsi" w:cstheme="majorHAnsi"/>
                <w:color w:val="000000"/>
              </w:rPr>
              <w:t xml:space="preserve"> </w:t>
            </w:r>
            <w:r>
              <w:rPr>
                <w:rFonts w:eastAsia="Arial" w:asciiTheme="majorHAnsi" w:hAnsiTheme="majorHAnsi" w:cstheme="majorHAnsi"/>
                <w:color w:val="000000"/>
                <w:lang w:val="es-ES"/>
              </w:rPr>
              <w:t xml:space="preserve">Tecnolog</w:t>
            </w:r>
            <w:r>
              <w:rPr>
                <w:rFonts w:eastAsia="Arial" w:asciiTheme="majorHAnsi" w:hAnsiTheme="majorHAnsi" w:cstheme="majorHAnsi"/>
                <w:color w:val="000000"/>
                <w:lang w:val="es-ES"/>
              </w:rPr>
              <w:t xml:space="preserve">ía en Desarrollo de Videojuegos y Entornos Interactivos</w:t>
            </w:r>
            <w:r>
              <w:rPr>
                <w:rFonts w:eastAsia="Arial" w:asciiTheme="majorHAnsi" w:hAnsiTheme="majorHAnsi" w:cstheme="majorHAnsi"/>
                <w:color w:val="212121"/>
              </w:rPr>
            </w:r>
            <w:r>
              <w:rPr>
                <w:rFonts w:eastAsia="Arial" w:asciiTheme="majorHAnsi" w:hAnsiTheme="majorHAnsi" w:cstheme="majorHAnsi"/>
                <w:color w:val="212121"/>
              </w:rPr>
            </w:r>
          </w:p>
          <w:p w14:paraId="4D5985EB" w14:textId="00EB910F">
            <w:pPr>
              <w:widowControl w:val="false"/>
              <w:pBdr/>
              <w:spacing w:after="0" w:line="240" w:lineRule="auto"/>
              <w:ind w:right="149" w:left="0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</w:r>
            <w:r>
              <w:rPr>
                <w:rFonts w:eastAsia="Arial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14967c" w:sz="8" w:space="0"/>
              <w:left w:val="single" w:color="14967c" w:sz="8" w:space="0"/>
              <w:bottom w:val="single" w:color="14967c" w:sz="8" w:space="0"/>
              <w:right w:val="single" w:color="14967c" w:sz="8" w:space="0"/>
            </w:tcBorders>
            <w:tcW w:w="2689" w:type="dxa"/>
          </w:tcPr>
          <w:p w14:paraId="784F96C2" w14:textId="77777777">
            <w:pPr>
              <w:pBdr/>
              <w:spacing w:after="0" w:line="240" w:lineRule="auto"/>
              <w:ind/>
              <w:rPr>
                <w:rFonts w:eastAsia="Arial" w:cs="Calibri"/>
                <w:color w:val="000000"/>
                <w:sz w:val="16"/>
                <w:szCs w:val="16"/>
              </w:rPr>
            </w:pPr>
            <w:r>
              <w:rPr>
                <w:rFonts w:eastAsia="Arial" w:cs="Calibri"/>
                <w:color w:val="000000"/>
                <w:sz w:val="16"/>
                <w:szCs w:val="16"/>
              </w:rPr>
            </w:r>
            <w:r>
              <w:rPr>
                <w:rFonts w:eastAsia="Arial" w:cs="Calibri"/>
                <w:color w:val="000000"/>
                <w:sz w:val="16"/>
                <w:szCs w:val="16"/>
              </w:rPr>
            </w:r>
          </w:p>
          <w:p w14:paraId="675C8B6F">
            <w:pPr>
              <w:pBdr/>
              <w:spacing/>
              <w:ind/>
              <w:jc w:val="left"/>
              <w:rPr>
                <w:highlight w:val="none"/>
                <w:lang w:val="es-ES"/>
              </w:rPr>
            </w:pPr>
            <w:r>
              <w:rPr>
                <w:lang w:val="es-ES"/>
              </w:rPr>
              <w:t xml:space="preserve">Capturas de pantalla del proceso.</w:t>
            </w:r>
            <w:r>
              <w:rPr>
                <w:highlight w:val="none"/>
                <w:lang w:val="es-ES"/>
              </w:rPr>
            </w:r>
            <w:r>
              <w:rPr>
                <w:highlight w:val="none"/>
                <w:lang w:val="es-ES"/>
              </w:rPr>
            </w:r>
          </w:p>
          <w:p w14:paraId="2A1E73B7" w14:textId="5AAF45DD">
            <w:pPr>
              <w:pBdr/>
              <w:spacing w:after="0" w:line="240" w:lineRule="auto"/>
              <w:ind/>
              <w:rPr>
                <w:rFonts w:eastAsia="Arial" w:cs="Calibri"/>
                <w:color w:val="000000"/>
                <w:sz w:val="16"/>
                <w:szCs w:val="16"/>
              </w:rPr>
            </w:pPr>
            <w:r>
              <w:rPr>
                <w:rFonts w:eastAsia="Arial" w:cs="Calibri"/>
                <w:color w:val="000000"/>
                <w:sz w:val="16"/>
                <w:szCs w:val="16"/>
              </w:rPr>
            </w:r>
            <w:r>
              <w:rPr>
                <w:rFonts w:eastAsia="Arial" w:cs="Calibri"/>
                <w:color w:val="000000"/>
                <w:sz w:val="16"/>
                <w:szCs w:val="16"/>
              </w:rPr>
            </w:r>
          </w:p>
        </w:tc>
      </w:tr>
    </w:tbl>
    <w:p w14:paraId="5F1B41E7">
      <w:pPr>
        <w:pBdr/>
        <w:spacing/>
        <w:ind/>
        <w:rPr>
          <w:lang w:val="es-ES"/>
        </w:rPr>
      </w:pPr>
      <w:r>
        <w:rPr>
          <w:lang w:val="es-ES"/>
        </w:rPr>
      </w:r>
      <w:r>
        <w:rPr>
          <w:lang w:val="es-ES"/>
        </w:rPr>
      </w:r>
      <w:r>
        <w:rPr>
          <w:lang w:val="es-ES"/>
        </w:rPr>
      </w:r>
    </w:p>
    <w:p w14:paraId="4AD16CC6" w14:textId="77777777">
      <w:pPr>
        <w:pBdr/>
        <w:spacing/>
        <w:ind/>
        <w:rPr>
          <w:lang w:val="es-ES"/>
        </w:rPr>
      </w:pPr>
      <w:r>
        <w:rPr>
          <w:lang w:val="es-ES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038600" cy="560070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1600572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038599" cy="56006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18.00pt;height:441.0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es-ES"/>
        </w:rPr>
      </w:r>
      <w:r>
        <w:rPr>
          <w:lang w:val="es-ES"/>
        </w:rPr>
      </w:r>
    </w:p>
    <w:sectPr>
      <w:footnotePr/>
      <w:endnotePr/>
      <w:type w:val="nextPage"/>
      <w:pgSz w:h="15840" w:orient="portrait" w:w="12240"/>
      <w:pgMar w:top="1417" w:right="1701" w:bottom="1417" w:left="1701" w:header="0" w:footer="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icrosoft YaHei">
    <w:panose1 w:val="020F0502020204030204"/>
  </w:font>
  <w:font w:name="Lucida Sans">
    <w:panose1 w:val="020B0502040504020204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665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65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65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65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65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65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65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65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65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665"/>
    <w:link w:val="67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665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665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664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66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665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66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64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66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65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665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66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6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665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665"/>
    <w:link w:val="178"/>
    <w:uiPriority w:val="99"/>
    <w:pPr>
      <w:pBdr/>
      <w:spacing/>
      <w:ind/>
    </w:p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665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665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65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65"/>
    <w:uiPriority w:val="99"/>
    <w:semiHidden/>
    <w:unhideWhenUsed/>
    <w:pPr>
      <w:pBdr/>
      <w:spacing/>
      <w:ind/>
    </w:pPr>
    <w:rPr>
      <w:vertAlign w:val="superscript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665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 w:after="160" w:line="259" w:lineRule="auto"/>
      <w:ind/>
    </w:pPr>
  </w:style>
  <w:style w:type="character" w:styleId="665" w:default="1">
    <w:name w:val="Default Paragraph Font"/>
    <w:uiPriority w:val="1"/>
    <w:semiHidden/>
    <w:unhideWhenUsed/>
    <w:pPr>
      <w:pBdr/>
      <w:spacing/>
      <w:ind/>
    </w:pPr>
  </w:style>
  <w:style w:type="table" w:styleId="66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7" w:default="1">
    <w:name w:val="No List"/>
    <w:uiPriority w:val="99"/>
    <w:semiHidden/>
    <w:unhideWhenUsed/>
    <w:pPr>
      <w:pBdr/>
      <w:spacing/>
      <w:ind/>
    </w:pPr>
  </w:style>
  <w:style w:type="character" w:styleId="668">
    <w:name w:val="Hyperlink"/>
    <w:basedOn w:val="66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669">
    <w:name w:val="Unresolved Mention"/>
    <w:basedOn w:val="665"/>
    <w:uiPriority w:val="99"/>
    <w:semiHidden/>
    <w:unhideWhenUsed/>
    <w:qFormat/>
    <w:pPr>
      <w:pBdr/>
      <w:spacing/>
      <w:ind/>
    </w:pPr>
    <w:rPr>
      <w:color w:val="605e5c"/>
      <w:shd w:val="clear" w:color="auto" w:fill="e1dfdd"/>
    </w:rPr>
  </w:style>
  <w:style w:type="character" w:styleId="670">
    <w:name w:val="FollowedHyperlink"/>
    <w:basedOn w:val="66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671">
    <w:name w:val="Title"/>
    <w:basedOn w:val="664"/>
    <w:next w:val="672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672">
    <w:name w:val="Body Text"/>
    <w:basedOn w:val="664"/>
    <w:pPr>
      <w:pBdr/>
      <w:spacing w:after="140" w:line="276" w:lineRule="auto"/>
      <w:ind/>
    </w:pPr>
  </w:style>
  <w:style w:type="paragraph" w:styleId="673">
    <w:name w:val="List"/>
    <w:basedOn w:val="672"/>
    <w:pPr>
      <w:pBdr/>
      <w:spacing/>
      <w:ind/>
    </w:pPr>
    <w:rPr>
      <w:rFonts w:cs="Lucida Sans"/>
    </w:rPr>
  </w:style>
  <w:style w:type="paragraph" w:styleId="674">
    <w:name w:val="Caption"/>
    <w:basedOn w:val="664"/>
    <w:qFormat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  <w:style w:type="paragraph" w:styleId="675" w:customStyle="1">
    <w:name w:val="Índice"/>
    <w:basedOn w:val="664"/>
    <w:qFormat/>
    <w:pPr>
      <w:suppressLineNumbers w:val="true"/>
      <w:pBdr/>
      <w:spacing/>
      <w:ind/>
    </w:pPr>
    <w:rPr>
      <w:rFonts w:cs="Lucida Sans"/>
    </w:rPr>
  </w:style>
  <w:style w:type="paragraph" w:styleId="676" w:customStyle="1">
    <w:name w:val="caption1"/>
    <w:basedOn w:val="664"/>
    <w:qFormat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dc:language>es-CO</dc:language>
  <cp:revision>78</cp:revision>
  <dcterms:created xsi:type="dcterms:W3CDTF">2023-11-11T01:03:00Z</dcterms:created>
  <dcterms:modified xsi:type="dcterms:W3CDTF">2026-07-16T03:45:58Z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